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2E3EA" w14:textId="77777777" w:rsidR="00277FAC" w:rsidRDefault="002D30C8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PHẬT THUYẾT THẬP THIỆN NGHIỆP ĐẠO KINH</w:t>
      </w:r>
    </w:p>
    <w:p w14:paraId="44DE4885" w14:textId="77777777" w:rsidR="00277FAC" w:rsidRDefault="002D30C8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Chủ giảng: Lão pháp sư Tịnh Không</w:t>
      </w:r>
    </w:p>
    <w:p w14:paraId="1E90FF38" w14:textId="77777777" w:rsidR="00277FAC" w:rsidRDefault="002D30C8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Thời gian: 15/06/2000</w:t>
      </w:r>
    </w:p>
    <w:p w14:paraId="3B9BC636" w14:textId="77777777" w:rsidR="00277FAC" w:rsidRPr="002D30C8" w:rsidRDefault="002D30C8" w:rsidP="002D30C8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D30C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Giảng tại: Tịnh tông Học hội Singapore</w:t>
      </w:r>
    </w:p>
    <w:p w14:paraId="14934AB3" w14:textId="77777777" w:rsidR="002D30C8" w:rsidRPr="002D30C8" w:rsidRDefault="002D30C8" w:rsidP="002D30C8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D30C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Việt dịch: Ban biên dịch Pháp Âm Tuyên Lưu</w:t>
      </w:r>
    </w:p>
    <w:p w14:paraId="620FC84D" w14:textId="7102D431" w:rsidR="00277FAC" w:rsidRDefault="002D30C8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Tập 16</w:t>
      </w:r>
    </w:p>
    <w:p w14:paraId="12842524" w14:textId="77777777" w:rsidR="00277FAC" w:rsidRDefault="00277FAC">
      <w:pPr>
        <w:spacing w:before="120" w:after="0" w:line="288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84BF374" w14:textId="77777777" w:rsidR="0011300B" w:rsidRDefault="002D30C8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Chư vị đồng học, chào mọi người!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Mời mở kinh Thập Thiện Nghiệp Đạo, trang thứ tư, dòng thứ nhất,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xem từ ở giữa trở đi:</w:t>
      </w:r>
    </w:p>
    <w:p w14:paraId="5562323B" w14:textId="2E7EFA10" w:rsidR="00277FAC" w:rsidRDefault="002D30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88" w:lineRule="auto"/>
        <w:ind w:firstLine="720"/>
        <w:jc w:val="both"/>
        <w:rPr>
          <w:rFonts w:ascii="Times New Roman" w:eastAsia="Book Antiqua" w:hAnsi="Times New Roman" w:cs="Times New Roman"/>
          <w:b/>
          <w:sz w:val="28"/>
          <w:szCs w:val="28"/>
        </w:rPr>
      </w:pPr>
      <w:r>
        <w:rPr>
          <w:rFonts w:ascii="Times New Roman" w:eastAsia="Book Antiqua" w:hAnsi="Times New Roman" w:cs="Times New Roman"/>
          <w:b/>
          <w:sz w:val="28"/>
          <w:szCs w:val="28"/>
        </w:rPr>
        <w:t>Tự tánh như huyễn, người trí biết như thế, nên tu thiện nghiệp, nhờ vậy sanh ra uẩn, xứ, giới, v.v. thảy đều đoan chánh, người khác nhìn không chán.</w:t>
      </w:r>
    </w:p>
    <w:p w14:paraId="2857020F" w14:textId="77777777" w:rsidR="0011300B" w:rsidRDefault="002D30C8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i/>
          <w:sz w:val="28"/>
          <w:szCs w:val="28"/>
        </w:rPr>
        <w:t>“Tự tánh như huyễn”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nói nó khởi dụng,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khi nó khởi tác dụng,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kinh Kim Cang,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gọi là “mộng huyễn bọt bóng”.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Sự việc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Tôn thường dùng câu “không thể nghĩ bàn”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để nói rõ chân tướng sự thật.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mà chúng ta sau khi nghe xong,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đối với cách nói này quả thật là rất khó khiến người ta hài lòng.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sao Thế Tôn không nói ra chân tướng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chỉ dùng câu “không thể nghĩ bàn”,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giống như là né tránh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Thực ra lời Phật nói là chân thật, chỉ có dứt đường ngôn ngữ, bặt dấu tâm hành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chân tướng sự thật mới hiển lộ,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mới hoàn toàn hiểu rõ. “Nghĩ”</w:t>
      </w:r>
      <w:r>
        <w:rPr>
          <w:rFonts w:ascii="Times New Roman" w:eastAsia="Cambria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ý thức, “bàn”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ngôn ngữ,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chân tướng sự thật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tuyệt đối chẳng phải ngôn ngữ có thể nói ra được,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cũng không phải tư duy tưởng tượng có thể đạt đến được.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Do đó, “không thể nghĩ bàn” là câu nói chân thật,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hoàn toàn không mơ hồ,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hoàn toàn không phải để né tránh,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là nói lời chân thật với bạn.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Chỉ cần bạn không nghĩ, không bàn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chân tướng sự thật hiện tiền ngay.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sao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Phần trước đã nói tất cả pháp là từ tâm tưởng sanh,</w:t>
      </w:r>
      <w:r>
        <w:rPr>
          <w:rFonts w:ascii="Times New Roman" w:eastAsia="Book Antiqua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dừng tâm tưởng lại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sau đó bạn thấy được chân tướng của tất cả pháp.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Tất cả pháp vốn dĩ “không sanh không diệt,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đến không đi,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một không khác,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thường không đoạn”,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Trung Quán Luận gọi là “bát bất”, vào lúc này bạn mới thật sự thể hội được.</w:t>
      </w:r>
    </w:p>
    <w:p w14:paraId="12BB9F14" w14:textId="77777777" w:rsidR="0011300B" w:rsidRDefault="002D30C8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Chúng ta là phàm phu,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trước sau không rời khỏi nghĩ bàn,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vĩnh viễn không thể thấy đạo.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Đạo ở đây chính là tự tánh,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Tông môn gọi là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minh tâm kiến tánh,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phàm phu vĩnh viễn không có cách gì kiến tánh.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nào có thể kiến tánh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đối với tất cả pháp thế xuất thế gian không nghĩ, không bàn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họ kiến tánh.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sao phải dùng phương pháp này?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Trong kinh luận Phật thường </w:t>
      </w:r>
      <w:r>
        <w:rPr>
          <w:rFonts w:ascii="Times New Roman" w:eastAsia="Book Antiqua" w:hAnsi="Times New Roman" w:cs="Times New Roman"/>
          <w:sz w:val="28"/>
          <w:szCs w:val="28"/>
        </w:rPr>
        <w:lastRenderedPageBreak/>
        <w:t>nói “dứt đường ngôn ngữ” là không thể nghĩ, “bặt dấu tâm hành” là không thể bàn,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không thể nghĩ bàn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chính là nói dứt đường ngôn ngữ, bặt dấu tâm hành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chân tướng liền hiện tiền. Thế nhưng Thế Tôn dạy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không nghĩ bàn, ngài dạy cho chúng ta nghĩ bàn;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không thể nói, ngài thường nói với chúng ta.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đây có điều huyền bí,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phải hiểu rõ.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Cách nói của Phật là “nói mà không nói, không nói mà nói”,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điều này ai hiểu được?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biết nghe, “nghe mà không nghe, không nghe mà nghe”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họ khế nhập được,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gọi là chúng sanh căn cơ chín muồi,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sanh thượng thượng căn.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nói không sai,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chúng ta nghe sai rồi, vì sao chúng ta nghe sai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chúng ta có nghĩ, có bàn, chúng ta không hiểu nghĩa chân thật của Như Lai.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nên, “nguyện hiểu nghĩa chân thật của Như Lai”,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câu nói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làm không hề dễ!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Tự tánh khởi dụng chính là thập pháp giới y chánh trang nghiêm, không chỉ là thập pháp giới,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nhất chân pháp giới cũng là tự tánh khởi dụng.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Thập pháp giới như huyễn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nhất chân pháp giới cũng không thật,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kinh gọi là “phàm những gì có tướng đều là hư vọng”,</w:t>
      </w:r>
      <w:r>
        <w:rPr>
          <w:rFonts w:ascii="Times New Roman" w:eastAsia="Cambria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bao gồm cả thế xuất thế gian.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nên, người giác ngộ, pháp thân đại sĩ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trụ nhất chân pháp giới,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trụ Hoa Tạng, trụ Cực Lạc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không hề mảy may dính mắc.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sao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các ngài biết đó đều là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mộng, huyễn, bọt, bóng.</w:t>
      </w:r>
    </w:p>
    <w:p w14:paraId="1E4993B7" w14:textId="77777777" w:rsidR="0011300B" w:rsidRDefault="002D30C8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 xml:space="preserve">Cho nên câu tiếp theo: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“Người trí biết như thế.”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trí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ở đây là chư Phật, Bồ-tát.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Bồ-tát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đặc biệt là chỉ pháp thân Bồ-tát, pháp thân đại sĩ,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các ngài biết,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hiểu rõ thật tướng các pháp.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Sau khi biết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các ngài sống như thế nào?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Quan niệm, hành vi đời sống của các ngài cùng với chúng ta không như nhau,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các ngài tu thiện nghiệp.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những là hành vi thiện, lời nói thiện,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trong tâm một mảy may ác niệm cũng không có.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ngày nay không làm được,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sao làm không được?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đối với chân tướng sự thật không hiểu rõ,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làm không được.</w:t>
      </w:r>
    </w:p>
    <w:p w14:paraId="37648BBE" w14:textId="77777777" w:rsidR="0011300B" w:rsidRDefault="002D30C8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Ở đây Phật khuyên, chữ “nên”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lời khuyên nhủ chúng ta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nên tu thiện nghiệp.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“Nhờ vậy sanh ra uẩn, xứ, giới, v.v.”</w:t>
      </w:r>
      <w:r>
        <w:rPr>
          <w:rFonts w:ascii="Times New Roman" w:eastAsia="Book Antiqua" w:hAnsi="Times New Roman" w:cs="Times New Roman"/>
          <w:sz w:val="28"/>
          <w:szCs w:val="28"/>
        </w:rPr>
        <w:t>,</w:t>
      </w:r>
      <w:r>
        <w:rPr>
          <w:rFonts w:ascii="Times New Roman" w:eastAsia="Book Antiqua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“uẩn, xứ, giới”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thứ được sanh ra, tự tánh là năng sanh;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năng sanh, năng hiện, năng biến.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Tự tánh năng hiện là thuộc về bản năng của nó,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còn năng biến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đã mê mất tự tánh,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hiện tượng mà tự tánh hiện ra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sẽ sinh ra thay đổi,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đem nhất chân pháp giới biến thành thập pháp giới,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biến thành vô lượng vô biên pháp giới.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Ba câu này,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“biết”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là duyên,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“tu thiện”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là nhân, tiếp theo nói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“sanh ra uẩn, xứ, giới v.v. thảy đều đoan chánh”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, đây là quả,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“người khác nhìn không chán”</w:t>
      </w:r>
      <w:r>
        <w:rPr>
          <w:rFonts w:ascii="Times New Roman" w:eastAsia="Cambria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thiện báo,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gieo nhân thiện được quả thiện.</w:t>
      </w:r>
    </w:p>
    <w:p w14:paraId="050A49B5" w14:textId="77777777" w:rsidR="0011300B" w:rsidRDefault="002D30C8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lastRenderedPageBreak/>
        <w:t>Vì sao phải tu thiện nghiệp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Tu thiện nghiệp không có lý do,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có nguyên nhân,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pháp vốn như vậy,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vốn dĩ là như vậy.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Sự việc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thánh nhân Trung Quốc cũng đã nói đến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nói không thấu triệt bằng kinh Phật nói.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Tuy nhiên ngẫm kỹ lại,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những người này rất có thể cũng là chư Phật Như Lai ứng hóa,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Khổng phu tử, Mạnh phu tử,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Lão tử, Trang tử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phải là chư Phật Như Lai ứng hóa hay không?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Về mặt lý luận mà nói thì hoàn toàn có lý,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trên sự tướng thì không có chứng cứ,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về lý thì hoàn toàn nói được thông.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Nhà Nho nói “người ban đầu, tánh vốn thiện”,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vốn dĩ là thiện. “Tánh gần nhau, tập xa nhau”,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gần nhau nghĩa là giống nhau cả,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bản tánh là giống nhau, điều này giống với trong Phật pháp gọi là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hai không khác. Phật pháp nói “tất cả chúng sanh đều có Phật tánh”,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tánh là bình đẳng.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người nào không phải là người tốt?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người nào không phải là Phật?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Đã có Phật tánh thì đều sẽ làm Phật.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kinh Vô Lượng Thọ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một câu nói rất tuyệt vời: “Tất cả đều thành Phật.”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vì sao bất thiện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Mỗi người chúng ta đều là thuần thiện,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vì sao bây giờ chúng ta biến thành bất thiện,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đi tạo ác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Nhà Phật thường nói là do chúng ta mê, mê cái gì?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Mê mất tự tánh, không phải mê gì khác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đã mê mất tự tánh. Dù đã mê mất tự tánh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tự tánh này vẫn khởi tác dụng,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khởi tác dụng kèm theo mê,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là tạo ác nghiệp,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sự tình là như vậy. Chư Phật Như Lai nhìn tất cả chúng sanh là nhìn vào bản tánh,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trong tâm các ngài một ác niệm cũng không có.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Phàm phu nhìn tất cả chúng sanh là nhìn vào tập tánh,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nên thế gian không có người nào là người tốt.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Do sự khác biệt của một niệm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đã làm biến đổi hiện tượng bên ngoài, nếu như là niệm thiện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hiện tượng bên ngoài trở nên rất tốt.</w:t>
      </w:r>
    </w:p>
    <w:p w14:paraId="66BD96C2" w14:textId="77777777" w:rsidR="0011300B" w:rsidRDefault="002D30C8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Cho nên, chúng ta nhất định phải khẳng định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điều mà Thế Tôn nói: “Tất cả pháp từ tâm tưởng sanh.”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tất cả pháp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gần gũi với chúng ta nhất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thân thể của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tướng mạo của chúng ta, người tâm tinh tế một chút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thể nhận thấy rất rõ ràng.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có tâm địa lương thiện thì tướng mạo sẽ từ bi,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cử chỉ nhu hòa, nhã nhặn; người có tâm hạnh bất thiện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tướng mạo đáng sợ,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khác nhìn thấy liền sợ hãi,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thường nói người này có sát khí,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sát khí rất nặng.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Sát khí là nói khí toát ra,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khí công nhìn thấy khí của người,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nước ngoài gọi là từ trường.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Từ trường đó rất xấu,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khiến người ta nhìn thấy bạn,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tiếp xúc với bạn,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toàn thân cảm thấy sợ hãi,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cảm thấy không thoải mái.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tâm địa lương thiện từ bi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từ trường của họ tốt,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khi người ta tiếp xúc đều sanh tâm hoan hỷ,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cảm thấy mát mẻ tự tại,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rất muốn gần gũi với họ.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điều mà trong kinh nghiệm cuộc sống chúng ta quan sát được,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cảm nhận được. Tôi trước đây tiếp xúc với ba vị thầy,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hễ có thời gian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tôi liền đi tìm các thầy,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gần gũi các thầy.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Mặc dù chẳng nói một câu nào,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tôi ngồi trong căn phòng đó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cũng cảm thấy được không khí rất tốt,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từ trường rất tốt,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tôi đi tiếp nhận, đi cảm nhận.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Điều này chứng tỏ người tâm thiện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từ trường của bạn sẽ thiện,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bầu không khí quanh bạn sẽ thiện, bầu không khí thiện này có thể làm cảm động người khác,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khiến người khác sanh tâm hoan hỷ.</w:t>
      </w:r>
    </w:p>
    <w:p w14:paraId="413EDCB7" w14:textId="77777777" w:rsidR="0011300B" w:rsidRDefault="002D30C8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 xml:space="preserve">Ở đây nói: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“Nhờ vậy sanh ra uẩn, xứ, giới, v.v.”</w:t>
      </w:r>
      <w:r>
        <w:rPr>
          <w:rFonts w:ascii="Times New Roman" w:eastAsia="Book Antiqua" w:hAnsi="Times New Roman" w:cs="Times New Roman"/>
          <w:sz w:val="28"/>
          <w:szCs w:val="28"/>
        </w:rPr>
        <w:t>,</w:t>
      </w:r>
      <w:r>
        <w:rPr>
          <w:rFonts w:ascii="Times New Roman" w:eastAsia="Cambria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quả thiện.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bạn có nhân thiện,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tu nghiệp thiện nên bạn cảm được quả thiện. “Uẩn”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là ngũ uẩn: sắc, thọ, tưởng, hành, thức. </w:t>
      </w:r>
      <w:r>
        <w:rPr>
          <w:rFonts w:ascii="Times New Roman" w:eastAsia="Book Antiqua" w:hAnsi="Times New Roman" w:cs="Times New Roman"/>
          <w:i/>
          <w:sz w:val="28"/>
          <w:szCs w:val="28"/>
        </w:rPr>
        <w:t>Sắc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 là thân của bạn;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i/>
          <w:sz w:val="28"/>
          <w:szCs w:val="28"/>
        </w:rPr>
        <w:t>thọ, tưởng, hành, thức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 là tâm của bạn,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là nói tâm lý.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Tâm Kinh nói: “Chiếu kiến ngũ uẩn giai không”,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nói ngũ uẩn, ngũ uẩn là đã bao gồm hết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tất cả mọi pháp trong vũ trụ rồi. “Sắc”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này là nói tất cả mọi hiện tượng thế xuất thế gian,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dùng một chữ này để đại biểu. “Tâm pháp”</w:t>
      </w:r>
      <w:r>
        <w:rPr>
          <w:rFonts w:ascii="Times New Roman" w:eastAsia="Cambria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nói rất tường tận,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có bốn điều: </w:t>
      </w:r>
      <w:r>
        <w:rPr>
          <w:rFonts w:ascii="Times New Roman" w:eastAsia="Book Antiqua" w:hAnsi="Times New Roman" w:cs="Times New Roman"/>
          <w:i/>
          <w:sz w:val="28"/>
          <w:szCs w:val="28"/>
        </w:rPr>
        <w:t>thọ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là cảm nhận của bạn; </w:t>
      </w:r>
      <w:r>
        <w:rPr>
          <w:rFonts w:ascii="Times New Roman" w:eastAsia="Book Antiqua" w:hAnsi="Times New Roman" w:cs="Times New Roman"/>
          <w:i/>
          <w:sz w:val="28"/>
          <w:szCs w:val="28"/>
        </w:rPr>
        <w:t>tưởng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là tư duy của bạn; </w:t>
      </w:r>
      <w:r>
        <w:rPr>
          <w:rFonts w:ascii="Times New Roman" w:eastAsia="Book Antiqua" w:hAnsi="Times New Roman" w:cs="Times New Roman"/>
          <w:i/>
          <w:sz w:val="28"/>
          <w:szCs w:val="28"/>
        </w:rPr>
        <w:t>hành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tương đối khó hiểu,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hành là sát-na không dừng lại,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ý niệm sanh diệt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vĩnh viễn sẽ không ngừng nghỉ,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niệm trước diệt, niệm sau liền sanh,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gọi là hành,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niệm niệm không dừng; </w:t>
      </w:r>
      <w:r>
        <w:rPr>
          <w:rFonts w:ascii="Times New Roman" w:eastAsia="Book Antiqua" w:hAnsi="Times New Roman" w:cs="Times New Roman"/>
          <w:i/>
          <w:sz w:val="28"/>
          <w:szCs w:val="28"/>
        </w:rPr>
        <w:t>thức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hàm chứa.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Những thứ mà bạn tạo tác,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bất kể là thiện pháp, ác pháp, vô ký pháp,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hình bóng lưu lại của nó được chứa trong a-lại-da thức.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kinh Phật gọi nó là hạt giống, thứ này thì phiền phức! Hạt giống mà a-lại-da thức hàm chứa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vĩnh viễn không bị mất đi,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vĩnh viễn không bị tiêu diệt,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gặp được duyên thì nó khởi tác dụng,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khởi hiện hành,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gặp duyên thì sanh khởi hiện tướng,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chúng ta gọi là thọ báo. Trong kinh Phật nói: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“Giả sử trăm ngàn kiếp, nghiệp đã tạo không mất”</w:t>
      </w:r>
      <w:r>
        <w:rPr>
          <w:rFonts w:ascii="Times New Roman" w:eastAsia="Book Antiqua" w:hAnsi="Times New Roman" w:cs="Times New Roman"/>
          <w:sz w:val="28"/>
          <w:szCs w:val="28"/>
        </w:rPr>
        <w:t>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những thứ chứa trong a-lại-da thức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vĩnh viễn không bị mất đi.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“Khi nhân duyên hội ngộ, quả báo vẫn tự thọ”</w:t>
      </w:r>
      <w:r>
        <w:rPr>
          <w:rFonts w:ascii="Times New Roman" w:eastAsia="Book Antiqua" w:hAnsi="Times New Roman" w:cs="Times New Roman"/>
          <w:sz w:val="28"/>
          <w:szCs w:val="28"/>
        </w:rPr>
        <w:t>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Phật nói ra chân tướng sự thật cho chúng ta.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chúng ta hiểu rõ chân tướng sự thật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người này chắc chắn sẽ không tạo ác.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sao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Tạo ác nhỏ bằng sợi lông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cũng phải tự mình chịu các ác báo.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Những việc mà chúng ta đã làm ra, người khác không thể chịu thay,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tự làm tự chịu,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phải hiểu đạo lý này.</w:t>
      </w:r>
    </w:p>
    <w:p w14:paraId="3A52808C" w14:textId="77777777" w:rsidR="0011300B" w:rsidRDefault="002D30C8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“Xứ”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nói mười hai xứ, chỗ này chúng tôi nói tường tận một chút.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Sáu căn, sáu trần mà chúng ta nói,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sáu trần là sắc, thanh, hương, vị, xúc, pháp;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sáu căn là mắt, tai, mũi, lưỡi, thân, ý.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Theo cách nói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tâm pháp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chỉ nói có một điều,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ý là tâm pháp,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sắc pháp triển khai ra mà nói là mười một pháp.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vì sao phải nói như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sanh mê ngộ không giống nhau.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người đối với sắc pháp mê nhẹ,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đối với tâm pháp mê nặng,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bèn giảng ngũ uẩn cho họ.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nên, tâm pháp nói bốn điều,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mê sâu thì nói nhiều,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sắc pháp mê nhẹ thì chỉ nói một điều.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nghĩ đến Phật nói mười hai xứ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ý nghĩa đã rõ ràng rồi.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đương cơ ở đây thì hoàn toàn ngược lại,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tâm pháp mê nhẹ,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sắc pháp mê nặng, mê nặng thì nói nhiều.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nên, sắc pháp nói mười một điều,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tâm pháp nói một điều. “Mười tám giới” là nói cho người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tâm pháp và sắc pháp đều mê nặng.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là trong mười hai xứ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lại cộng thêm sáu thức là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mắt, tai, mũi, lưỡi, thân, ý,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sáu thức.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Sáu thức cộng thêm “ý” trong mười hai xứ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có bảy điều.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mười tám giới thì có bảy điều nói tâm pháp,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mười một điều nói sắc pháp.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đối với người sắc pháp và tâm pháp đều mê rất nặng,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bèn nói cách này.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nên, tổng quy nạp lại chính là hai pháp: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sắc pháp và tâm pháp,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tâm pháp là năng biến,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sắc pháp là sở biến.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Uẩn, xứ, giới là một sự việc,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chỉ là khai hợp không như nhau.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Ngày nay chúng ta gọi là quy nạp, diễn dịch, quy nạp là hợp,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diễn dịch là triển khai,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tuy cách nói khác nhau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chỉ là một sự việc.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Nói theo lời hiện nay, “sanh ra uẩn, xứ, giới v.v.”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chính là cái mà chúng ta ngày nay gọi là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hiện tượng của tất cả chúng sanh trong hư không pháp giới,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chính là ý này.</w:t>
      </w:r>
    </w:p>
    <w:p w14:paraId="2EA62EE9" w14:textId="77777777" w:rsidR="0011300B" w:rsidRDefault="002D30C8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i/>
          <w:sz w:val="28"/>
          <w:szCs w:val="28"/>
        </w:rPr>
        <w:t>“Thảy đều đoan chánh”</w:t>
      </w:r>
      <w:r>
        <w:rPr>
          <w:rFonts w:ascii="Times New Roman" w:eastAsia="Book Antiqua" w:hAnsi="Times New Roman" w:cs="Times New Roman"/>
          <w:sz w:val="28"/>
          <w:szCs w:val="28"/>
        </w:rPr>
        <w:t>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điều này tốt!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Từ thân tướng của chúng ta cho đến hoàn cảnh sinh hoạt của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thân tướng của chúng ta đoan chánh,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hoàn cảnh chúng ta sống đoan chánh,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xã hội chúng ta sống đoan chánh,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quốc gia chúng ta sống đoan chánh,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giới chúng ta sống đoan chánh; mở rộng thêm nữa,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hiện nay gọi là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hệ ngân hà mà chúng ta sống đoan chánh.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chẳng phải là y báo chuyển theo chánh báo đó sao? Ngày nay chúng ta nói xã hội này không tốt,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giới không thái bình, nguyên nhân từ đâu ra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Từ không biết tu thiện pháp,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biết chân tướng khởi dụng của tự tánh.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ngày nay đã hiểu rõ chưa?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như thật sự hiểu rõ rồi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chúng ta sẽ thật làm.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Vẫn chưa phát tâm thật làm,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thật ra mà nói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bạn chưa hiểu rõ.</w:t>
      </w:r>
    </w:p>
    <w:p w14:paraId="24A042BF" w14:textId="719F181F" w:rsidR="00277FAC" w:rsidRDefault="002D30C8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Năm xưa, khi tôi học với đại sư Chương Gia,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đại sư Chương Gia nói cho tôi biết chân tướng sự thật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nói Phật pháp là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“biết khó làm dễ”</w:t>
      </w:r>
      <w:r>
        <w:rPr>
          <w:rFonts w:ascii="Times New Roman" w:eastAsia="Book Antiqua" w:hAnsi="Times New Roman" w:cs="Times New Roman"/>
          <w:sz w:val="28"/>
          <w:szCs w:val="28"/>
        </w:rPr>
        <w:t>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Tôi nghe thầy nói rất nhiều lần câu “biết thì quá khó,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còn làm thì rất dễ”.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Thật sự biết rồi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phàm phu thành Phật chỉ trong một niệm,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chuyển ý niệm lại thì thành Phật rồi.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sao bạn không chuyển được ý niệm?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không biết.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nên, Phật pháp là trước hiểu, sau hành. Ngài Thanh Lương giảng giải kinh Hoa Nghiêm cho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ngài đem toàn kinh chia làm bốn phần là: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tín, giải, hành, chứng.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Tín giải khó,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thật tin thật hiểu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hành chứng sẽ không khó,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thật sự dễ như trở bàn tay.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ngày nay cảm thấy hành chứng khó như vậy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do chưa kiến lập nền tảng của tín giải.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Sau đó chúng ta nghĩ đến,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sao Thế Tôn phải hết lòng hết dạ thuyết pháp 49 năm,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mục đích của 49 năm thuyết pháp là gì?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Nhằm giúp chúng ta tín giải.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Hành và chứng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Phật hoàn toàn không quan tâm đến,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cần nói,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chỉ cần bạn tin và hiểu rồi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hành và chứng là việc của bản thân bạn. Tốt rồi, hôm nay thời gian đã hết,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giảng đến đây.</w:t>
      </w:r>
    </w:p>
    <w:sectPr w:rsidR="00277FAC" w:rsidSect="002D30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267D4" w14:textId="77777777" w:rsidR="002D30C8" w:rsidRDefault="002D30C8" w:rsidP="002D30C8">
      <w:pPr>
        <w:spacing w:after="0" w:line="240" w:lineRule="auto"/>
      </w:pPr>
      <w:r>
        <w:separator/>
      </w:r>
    </w:p>
  </w:endnote>
  <w:endnote w:type="continuationSeparator" w:id="0">
    <w:p w14:paraId="5406FB2E" w14:textId="77777777" w:rsidR="002D30C8" w:rsidRDefault="002D30C8" w:rsidP="002D3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VN-Book Antiqua">
    <w:panose1 w:val="02040603050506020204"/>
    <w:charset w:val="00"/>
    <w:family w:val="roman"/>
    <w:pitch w:val="variable"/>
    <w:sig w:usb0="A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A62D4" w14:textId="77777777" w:rsidR="002D30C8" w:rsidRDefault="002D30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FC771" w14:textId="281829E4" w:rsidR="002D30C8" w:rsidRPr="002D30C8" w:rsidRDefault="002D30C8" w:rsidP="002D30C8">
    <w:pPr>
      <w:pStyle w:val="Footer"/>
      <w:tabs>
        <w:tab w:val="clear" w:pos="4513"/>
        <w:tab w:val="clear" w:pos="9026"/>
      </w:tabs>
      <w:jc w:val="center"/>
      <w:rPr>
        <w:rFonts w:ascii="Times New Roman" w:hAnsi="Times New Roman" w:cs="Times New Roman"/>
        <w:sz w:val="24"/>
      </w:rPr>
    </w:pPr>
    <w:r w:rsidRPr="002D30C8">
      <w:rPr>
        <w:rFonts w:ascii="Times New Roman" w:hAnsi="Times New Roman" w:cs="Times New Roman"/>
        <w:sz w:val="24"/>
      </w:rPr>
      <w:fldChar w:fldCharType="begin"/>
    </w:r>
    <w:r w:rsidRPr="002D30C8">
      <w:rPr>
        <w:rFonts w:ascii="Times New Roman" w:hAnsi="Times New Roman" w:cs="Times New Roman"/>
        <w:sz w:val="24"/>
      </w:rPr>
      <w:instrText xml:space="preserve"> PAGE  \* MERGEFORMAT </w:instrText>
    </w:r>
    <w:r w:rsidRPr="002D30C8">
      <w:rPr>
        <w:rFonts w:ascii="Times New Roman" w:hAnsi="Times New Roman" w:cs="Times New Roman"/>
        <w:sz w:val="24"/>
      </w:rPr>
      <w:fldChar w:fldCharType="separate"/>
    </w:r>
    <w:r w:rsidRPr="002D30C8">
      <w:rPr>
        <w:rFonts w:ascii="Times New Roman" w:hAnsi="Times New Roman" w:cs="Times New Roman"/>
        <w:noProof/>
        <w:sz w:val="24"/>
      </w:rPr>
      <w:t>1</w:t>
    </w:r>
    <w:r w:rsidRPr="002D30C8">
      <w:rPr>
        <w:rFonts w:ascii="Times New Roman" w:hAnsi="Times New Roman" w:cs="Times New Roman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2484F" w14:textId="66875633" w:rsidR="002D30C8" w:rsidRPr="002D30C8" w:rsidRDefault="002D30C8" w:rsidP="002D30C8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74BD3" w14:textId="77777777" w:rsidR="002D30C8" w:rsidRDefault="002D30C8" w:rsidP="002D30C8">
      <w:pPr>
        <w:spacing w:after="0" w:line="240" w:lineRule="auto"/>
      </w:pPr>
      <w:r>
        <w:separator/>
      </w:r>
    </w:p>
  </w:footnote>
  <w:footnote w:type="continuationSeparator" w:id="0">
    <w:p w14:paraId="457E9D7C" w14:textId="77777777" w:rsidR="002D30C8" w:rsidRDefault="002D30C8" w:rsidP="002D3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67BEA" w14:textId="77777777" w:rsidR="002D30C8" w:rsidRDefault="002D30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D4296" w14:textId="77777777" w:rsidR="002D30C8" w:rsidRDefault="002D30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C5EE7" w14:textId="77777777" w:rsidR="002D30C8" w:rsidRDefault="002D30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D2E"/>
    <w:rsid w:val="00074652"/>
    <w:rsid w:val="0011300B"/>
    <w:rsid w:val="0012499F"/>
    <w:rsid w:val="001355D5"/>
    <w:rsid w:val="00277FAC"/>
    <w:rsid w:val="002B1F58"/>
    <w:rsid w:val="002D30C8"/>
    <w:rsid w:val="00430F63"/>
    <w:rsid w:val="004B71A4"/>
    <w:rsid w:val="005C7216"/>
    <w:rsid w:val="00616D43"/>
    <w:rsid w:val="006825F8"/>
    <w:rsid w:val="006C0BB9"/>
    <w:rsid w:val="00751170"/>
    <w:rsid w:val="00784A78"/>
    <w:rsid w:val="007D0AF5"/>
    <w:rsid w:val="007F3AD3"/>
    <w:rsid w:val="00813CA1"/>
    <w:rsid w:val="00824499"/>
    <w:rsid w:val="00853DF9"/>
    <w:rsid w:val="0093533B"/>
    <w:rsid w:val="0098141A"/>
    <w:rsid w:val="00A91B04"/>
    <w:rsid w:val="00BC5A0B"/>
    <w:rsid w:val="00C73C54"/>
    <w:rsid w:val="00CD103C"/>
    <w:rsid w:val="00D0492F"/>
    <w:rsid w:val="00D72B29"/>
    <w:rsid w:val="00D90AD4"/>
    <w:rsid w:val="00DC6660"/>
    <w:rsid w:val="00DE4E2B"/>
    <w:rsid w:val="00DE654B"/>
    <w:rsid w:val="00DF7AA8"/>
    <w:rsid w:val="00E85D2E"/>
    <w:rsid w:val="00F028F2"/>
    <w:rsid w:val="00F5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60D28"/>
  <w15:chartTrackingRefBased/>
  <w15:docId w15:val="{956599E9-C029-4A81-B7AD-E54D8FB0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VN-Book Antiqua" w:eastAsiaTheme="minorHAnsi" w:hAnsi="SVN-Book Antiqua" w:cs="Times New Roman"/>
        <w:color w:val="000000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652"/>
    <w:rPr>
      <w:rFonts w:ascii="Calibri" w:eastAsia="Calibri" w:hAnsi="Calibri" w:cs="Calibr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">
    <w:name w:val="A1"/>
    <w:basedOn w:val="Normal"/>
    <w:link w:val="A1Char"/>
    <w:qFormat/>
    <w:rsid w:val="004B71A4"/>
    <w:pPr>
      <w:shd w:val="clear" w:color="auto" w:fill="FFFFFF"/>
      <w:spacing w:before="240" w:after="0" w:line="288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A1Char">
    <w:name w:val="A1 Char"/>
    <w:basedOn w:val="DefaultParagraphFont"/>
    <w:link w:val="A1"/>
    <w:rsid w:val="004B71A4"/>
    <w:rPr>
      <w:rFonts w:ascii="Times New Roman" w:eastAsia="Times New Roman" w:hAnsi="Times New Roman"/>
      <w:b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2D30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30C8"/>
    <w:rPr>
      <w:rFonts w:ascii="Calibri" w:eastAsia="Calibri" w:hAnsi="Calibri" w:cs="Calibr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D30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30C8"/>
    <w:rPr>
      <w:rFonts w:ascii="Calibri" w:eastAsia="Calibri" w:hAnsi="Calibri" w:cs="Calibri"/>
      <w:color w:val="auto"/>
      <w:sz w:val="22"/>
      <w:szCs w:val="22"/>
    </w:rPr>
  </w:style>
  <w:style w:type="character" w:styleId="FootnoteReference">
    <w:name w:val="footnote reference"/>
    <w:basedOn w:val="DefaultParagraphFont"/>
    <w:uiPriority w:val="99"/>
    <w:semiHidden/>
    <w:unhideWhenUsed/>
    <w:rsid w:val="00784A78"/>
    <w:rPr>
      <w:rFonts w:ascii="Times New Roman" w:hAnsi="Times New Roman" w:cs="Times New Roman"/>
      <w:sz w:val="2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7D3A7-0BE8-4924-9EF3-BE9F81A45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1921</Words>
  <Characters>10950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PH</cp:lastModifiedBy>
  <cp:revision>9</cp:revision>
  <dcterms:created xsi:type="dcterms:W3CDTF">2022-10-05T02:35:00Z</dcterms:created>
  <dcterms:modified xsi:type="dcterms:W3CDTF">2026-05-13T03:36:00Z</dcterms:modified>
</cp:coreProperties>
</file>